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275" w:rsidRPr="00934190" w:rsidRDefault="00BD7275" w:rsidP="00BD727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 xml:space="preserve">Урок практикум Р.4 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правильный ответ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1. Где начинается формирование культуры Возрождения: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Южная Италия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Б) Средняя Италия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В) Северная Италия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Фландрия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Культура Возрождения зарождается в: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А) </w:t>
      </w:r>
      <w:r w:rsidRPr="00934190">
        <w:rPr>
          <w:rFonts w:ascii="Times New Roman" w:hAnsi="Times New Roman"/>
          <w:sz w:val="28"/>
          <w:szCs w:val="28"/>
          <w:lang w:val="en-US"/>
        </w:rPr>
        <w:t>X</w:t>
      </w:r>
      <w:r w:rsidRPr="00934190">
        <w:rPr>
          <w:rFonts w:ascii="Times New Roman" w:hAnsi="Times New Roman"/>
          <w:sz w:val="28"/>
          <w:szCs w:val="28"/>
        </w:rPr>
        <w:t xml:space="preserve"> в.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В) </w:t>
      </w:r>
      <w:r w:rsidRPr="00934190">
        <w:rPr>
          <w:rFonts w:ascii="Times New Roman" w:hAnsi="Times New Roman"/>
          <w:sz w:val="28"/>
          <w:szCs w:val="28"/>
          <w:lang w:val="en-US"/>
        </w:rPr>
        <w:t>XIV</w:t>
      </w:r>
      <w:r w:rsidRPr="00934190">
        <w:rPr>
          <w:rFonts w:ascii="Times New Roman" w:hAnsi="Times New Roman"/>
          <w:sz w:val="28"/>
          <w:szCs w:val="28"/>
        </w:rPr>
        <w:t xml:space="preserve"> в.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Б) </w:t>
      </w:r>
      <w:r w:rsidRPr="00934190">
        <w:rPr>
          <w:rFonts w:ascii="Times New Roman" w:hAnsi="Times New Roman"/>
          <w:sz w:val="28"/>
          <w:szCs w:val="28"/>
          <w:lang w:val="en-US"/>
        </w:rPr>
        <w:t>XIII</w:t>
      </w:r>
      <w:r w:rsidRPr="00934190">
        <w:rPr>
          <w:rFonts w:ascii="Times New Roman" w:hAnsi="Times New Roman"/>
          <w:sz w:val="28"/>
          <w:szCs w:val="28"/>
        </w:rPr>
        <w:tab/>
        <w:t>в.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Г) </w:t>
      </w:r>
      <w:r w:rsidRPr="00934190">
        <w:rPr>
          <w:rFonts w:ascii="Times New Roman" w:hAnsi="Times New Roman"/>
          <w:sz w:val="28"/>
          <w:szCs w:val="28"/>
          <w:lang w:val="en-US"/>
        </w:rPr>
        <w:t>XV</w:t>
      </w:r>
      <w:r w:rsidRPr="00934190">
        <w:rPr>
          <w:rFonts w:ascii="Times New Roman" w:hAnsi="Times New Roman"/>
          <w:sz w:val="28"/>
          <w:szCs w:val="28"/>
        </w:rPr>
        <w:t xml:space="preserve"> в.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 Интеллигенция: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кардинал, епископ, монах, священник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кузнец, оружейник, ювелир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владелец мануфактуры, наемный работник, банкир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учитель, врач, юрист, поэт, художник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4. «Божественная комедия» - главное произведение: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А) </w:t>
      </w:r>
      <w:proofErr w:type="gramStart"/>
      <w:r w:rsidRPr="00934190">
        <w:rPr>
          <w:rFonts w:ascii="Times New Roman" w:hAnsi="Times New Roman"/>
          <w:sz w:val="28"/>
          <w:szCs w:val="28"/>
        </w:rPr>
        <w:t xml:space="preserve">Данте  </w:t>
      </w:r>
      <w:r w:rsidRPr="00934190">
        <w:rPr>
          <w:rFonts w:ascii="Times New Roman" w:hAnsi="Times New Roman"/>
          <w:sz w:val="28"/>
          <w:szCs w:val="28"/>
        </w:rPr>
        <w:tab/>
      </w:r>
      <w:proofErr w:type="gramEnd"/>
      <w:r w:rsidRPr="00934190">
        <w:rPr>
          <w:rFonts w:ascii="Times New Roman" w:hAnsi="Times New Roman"/>
          <w:sz w:val="28"/>
          <w:szCs w:val="28"/>
        </w:rPr>
        <w:tab/>
        <w:t>В) Мазаччо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Б) Джотто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Г) Папа римский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5. Возрождение соединяет черты культуры античной и средневековой: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да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Б) нет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несколько правильных ответов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Формирование культуры Возрождения связано с: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появлением банков и мануфактур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Б) развитием земледелия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В) власть в городах Северной Италии была в руках купцов, банкиров, владельцев мануфактур</w:t>
      </w:r>
    </w:p>
    <w:p w:rsidR="00BD7275" w:rsidRPr="00934190" w:rsidRDefault="00BD7275" w:rsidP="00BD7275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развитием торговли и ремесла</w:t>
      </w:r>
    </w:p>
    <w:p w:rsidR="00BD7275" w:rsidRPr="00934190" w:rsidRDefault="00BD7275" w:rsidP="00BD727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Д) изменение взглядов горожан на жизнь 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Государства Северной Италии: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Папское государство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Флоренция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Венеция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Генуя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Неаполитанское королевство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Е) Милан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8. Культура Возрождения: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новый тип культуры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создают феодалы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перемены в сельском хозяйстве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интерес к античности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гуманизм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Новые приемы изобразительного искусства: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перспектива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точные пропорции человеческого тела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отражение чувств изображенных людей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lastRenderedPageBreak/>
        <w:tab/>
        <w:t>Г) икона превращается в картину</w:t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рисунок на стене</w:t>
      </w:r>
      <w:r w:rsidRPr="00934190">
        <w:rPr>
          <w:rFonts w:ascii="Times New Roman" w:hAnsi="Times New Roman"/>
          <w:sz w:val="28"/>
          <w:szCs w:val="28"/>
        </w:rPr>
        <w:tab/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10. Гуманизм – система взглядов, для которой характерно:</w:t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человек способен познавать окружающий мир</w:t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человек грешное и ничтожное существо</w:t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человек имеет право на свободу и счастье</w:t>
      </w:r>
    </w:p>
    <w:p w:rsidR="00BD7275" w:rsidRPr="00934190" w:rsidRDefault="00BD7275" w:rsidP="00BD7275">
      <w:pPr>
        <w:pStyle w:val="a6"/>
        <w:tabs>
          <w:tab w:val="left" w:pos="708"/>
          <w:tab w:val="left" w:pos="1416"/>
          <w:tab w:val="left" w:pos="2124"/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 «человек кузнец своего счастья»</w:t>
      </w: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11.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BD7275" w:rsidRPr="00934190" w:rsidTr="00754EA5">
        <w:tc>
          <w:tcPr>
            <w:tcW w:w="3510" w:type="dxa"/>
          </w:tcPr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1. Джотто </w:t>
            </w: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Данте Алигьери</w:t>
            </w: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Мазаччо</w:t>
            </w:r>
          </w:p>
        </w:tc>
        <w:tc>
          <w:tcPr>
            <w:tcW w:w="6486" w:type="dxa"/>
          </w:tcPr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поэт </w:t>
            </w: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художник</w:t>
            </w:r>
          </w:p>
          <w:p w:rsidR="00BD7275" w:rsidRPr="00934190" w:rsidRDefault="00BD7275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D7275" w:rsidRPr="00934190" w:rsidRDefault="00BD7275" w:rsidP="00BD72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12. Люди, занимающиеся умственным трудом </w:t>
      </w:r>
      <w:proofErr w:type="gramStart"/>
      <w:r w:rsidRPr="00934190">
        <w:rPr>
          <w:rFonts w:ascii="Times New Roman" w:hAnsi="Times New Roman"/>
          <w:sz w:val="28"/>
          <w:szCs w:val="28"/>
        </w:rPr>
        <w:t>- это</w:t>
      </w:r>
      <w:proofErr w:type="gramEnd"/>
      <w:r w:rsidRPr="00934190">
        <w:rPr>
          <w:rFonts w:ascii="Times New Roman" w:hAnsi="Times New Roman"/>
          <w:sz w:val="28"/>
          <w:szCs w:val="28"/>
        </w:rPr>
        <w:t>…</w:t>
      </w:r>
    </w:p>
    <w:p w:rsidR="00B77EF6" w:rsidRPr="00BD7275" w:rsidRDefault="00B77EF6">
      <w:pPr>
        <w:rPr>
          <w:lang w:val="ru-RU"/>
        </w:rPr>
      </w:pPr>
    </w:p>
    <w:sectPr w:rsidR="00B77EF6" w:rsidRPr="00BD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75"/>
    <w:rsid w:val="009F6AAC"/>
    <w:rsid w:val="00B77EF6"/>
    <w:rsid w:val="00B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FAE0"/>
  <w15:chartTrackingRefBased/>
  <w15:docId w15:val="{B57EDD87-B8F9-489C-8364-88E9D89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27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BD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D727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2025-08-23T18:40:00Z</dcterms:created>
  <dcterms:modified xsi:type="dcterms:W3CDTF">2025-08-23T18:41:00Z</dcterms:modified>
</cp:coreProperties>
</file>